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6E55" w:rsidRPr="00646E55" w:rsidRDefault="00646E55" w:rsidP="00646E55">
      <w:pPr>
        <w:widowControl/>
        <w:shd w:val="clear" w:color="auto" w:fill="FFFFFF"/>
        <w:spacing w:line="361" w:lineRule="atLeast"/>
        <w:jc w:val="center"/>
        <w:rPr>
          <w:rFonts w:ascii="宋体" w:eastAsia="宋体" w:hAnsi="宋体" w:cs="宋体"/>
          <w:kern w:val="0"/>
          <w:sz w:val="24"/>
          <w:szCs w:val="24"/>
        </w:rPr>
      </w:pPr>
      <w:r w:rsidRPr="00646E55">
        <w:rPr>
          <w:rFonts w:ascii="宋体" w:eastAsia="宋体" w:hAnsi="宋体" w:cs="宋体"/>
          <w:b/>
          <w:bCs/>
          <w:color w:val="333333"/>
          <w:kern w:val="0"/>
          <w:sz w:val="44"/>
          <w:szCs w:val="44"/>
        </w:rPr>
        <w:t>省住房城乡建设厅关于明确我省新建居住区供配电工程招投标管理模式的通知</w:t>
      </w:r>
      <w:r w:rsidRPr="00646E55">
        <w:rPr>
          <w:rFonts w:ascii="宋体" w:eastAsia="宋体" w:hAnsi="宋体" w:cs="宋体"/>
          <w:kern w:val="0"/>
          <w:sz w:val="24"/>
          <w:szCs w:val="24"/>
        </w:rPr>
        <w:t xml:space="preserve"> </w:t>
      </w:r>
    </w:p>
    <w:p w:rsidR="00646E55" w:rsidRPr="00646E55" w:rsidRDefault="00646E55" w:rsidP="00646E55">
      <w:pPr>
        <w:widowControl/>
        <w:shd w:val="clear" w:color="auto" w:fill="FFFFFF"/>
        <w:spacing w:line="800" w:lineRule="atLeast"/>
        <w:jc w:val="center"/>
        <w:rPr>
          <w:rFonts w:ascii="宋体" w:eastAsia="宋体" w:hAnsi="宋体" w:cs="宋体"/>
          <w:kern w:val="0"/>
          <w:sz w:val="24"/>
          <w:szCs w:val="24"/>
        </w:rPr>
      </w:pPr>
      <w:r w:rsidRPr="00646E55">
        <w:rPr>
          <w:rFonts w:ascii="宋体" w:eastAsia="宋体" w:hAnsi="宋体" w:cs="宋体"/>
          <w:color w:val="333333"/>
          <w:kern w:val="0"/>
          <w:sz w:val="32"/>
          <w:szCs w:val="32"/>
        </w:rPr>
        <w:t>苏建函招〔2016〕784号</w:t>
      </w:r>
    </w:p>
    <w:p w:rsidR="00646E55" w:rsidRPr="00646E55" w:rsidRDefault="00646E55" w:rsidP="00646E55">
      <w:pPr>
        <w:widowControl/>
        <w:shd w:val="clear" w:color="auto" w:fill="FFFFFF"/>
        <w:spacing w:line="800" w:lineRule="atLeast"/>
        <w:rPr>
          <w:rFonts w:ascii="宋体" w:eastAsia="宋体" w:hAnsi="宋体" w:cs="宋体"/>
          <w:kern w:val="0"/>
          <w:sz w:val="24"/>
          <w:szCs w:val="24"/>
        </w:rPr>
      </w:pPr>
      <w:r w:rsidRPr="00646E55">
        <w:rPr>
          <w:rFonts w:ascii="宋体" w:eastAsia="宋体" w:hAnsi="宋体" w:cs="宋体"/>
          <w:color w:val="333333"/>
          <w:kern w:val="0"/>
          <w:sz w:val="32"/>
          <w:szCs w:val="32"/>
        </w:rPr>
        <w:t>各设区市住建局 (委)∶</w:t>
      </w:r>
    </w:p>
    <w:p w:rsidR="00646E55" w:rsidRPr="00646E55" w:rsidRDefault="00646E55" w:rsidP="00646E55">
      <w:pPr>
        <w:widowControl/>
        <w:shd w:val="clear" w:color="auto" w:fill="FFFFFF"/>
        <w:spacing w:line="600" w:lineRule="atLeast"/>
        <w:ind w:firstLine="480"/>
        <w:rPr>
          <w:rFonts w:ascii="宋体" w:eastAsia="宋体" w:hAnsi="宋体" w:cs="宋体"/>
          <w:kern w:val="0"/>
          <w:sz w:val="24"/>
          <w:szCs w:val="24"/>
        </w:rPr>
      </w:pPr>
      <w:r w:rsidRPr="00646E55">
        <w:rPr>
          <w:rFonts w:ascii="宋体" w:eastAsia="宋体" w:hAnsi="宋体" w:cs="宋体"/>
          <w:color w:val="333333"/>
          <w:kern w:val="0"/>
          <w:sz w:val="32"/>
          <w:szCs w:val="32"/>
        </w:rPr>
        <w:t>为进一步规范我省新建居住区室外供配电设施工程(以下简称“居配工程”)招投标管理,根据省政府2016年7月29日专题会议纪要精神,经商国家电网江苏省电力公司,现对居配工程招投标管理模式进行调整,有关事项通知如下：</w:t>
      </w:r>
    </w:p>
    <w:p w:rsidR="00646E55" w:rsidRPr="00646E55" w:rsidRDefault="00646E55" w:rsidP="00646E55">
      <w:pPr>
        <w:widowControl/>
        <w:shd w:val="clear" w:color="auto" w:fill="FFFFFF"/>
        <w:spacing w:line="361" w:lineRule="atLeast"/>
        <w:ind w:firstLine="480"/>
        <w:rPr>
          <w:rFonts w:ascii="宋体" w:eastAsia="宋体" w:hAnsi="宋体" w:cs="宋体"/>
          <w:kern w:val="0"/>
          <w:sz w:val="24"/>
          <w:szCs w:val="24"/>
        </w:rPr>
      </w:pPr>
      <w:r w:rsidRPr="00646E55">
        <w:rPr>
          <w:rFonts w:ascii="宋体" w:eastAsia="宋体" w:hAnsi="宋体" w:cs="宋体"/>
          <w:b/>
          <w:bCs/>
          <w:color w:val="333333"/>
          <w:kern w:val="0"/>
          <w:sz w:val="32"/>
          <w:szCs w:val="32"/>
        </w:rPr>
        <w:t>一、居配工程招标范围</w:t>
      </w:r>
    </w:p>
    <w:p w:rsidR="00646E55" w:rsidRPr="00646E55" w:rsidRDefault="00646E55" w:rsidP="00646E55">
      <w:pPr>
        <w:widowControl/>
        <w:shd w:val="clear" w:color="auto" w:fill="FFFFFF"/>
        <w:spacing w:line="361" w:lineRule="atLeast"/>
        <w:ind w:firstLine="480"/>
        <w:rPr>
          <w:rFonts w:ascii="宋体" w:eastAsia="宋体" w:hAnsi="宋体" w:cs="宋体"/>
          <w:kern w:val="0"/>
          <w:sz w:val="24"/>
          <w:szCs w:val="24"/>
        </w:rPr>
      </w:pPr>
      <w:r w:rsidRPr="00646E55">
        <w:rPr>
          <w:rFonts w:ascii="宋体" w:eastAsia="宋体" w:hAnsi="宋体" w:cs="宋体"/>
          <w:color w:val="333333"/>
          <w:kern w:val="0"/>
          <w:sz w:val="32"/>
          <w:szCs w:val="32"/>
        </w:rPr>
        <w:t>居配工程是一项民生工程,直接关系到社会公共利益,根据《江苏省物业管理条例》的规定,新建居住区的供配电设施建设完成后应移交给供电公司进行管理。依据《中华人民共和国招标投标法》等相关规定,居配工程项目的设计、监理、施工和重要材料设备采购应采取公开招标方式确定承包人或供应商。其招标的规模标准执行《江苏省工程建设项招招标范围和规模标准规定》(苏政发（2004）48号)。</w:t>
      </w:r>
    </w:p>
    <w:p w:rsidR="00646E55" w:rsidRPr="00646E55" w:rsidRDefault="00646E55" w:rsidP="00646E55">
      <w:pPr>
        <w:widowControl/>
        <w:shd w:val="clear" w:color="auto" w:fill="FFFFFF"/>
        <w:spacing w:line="361" w:lineRule="atLeast"/>
        <w:ind w:firstLine="480"/>
        <w:rPr>
          <w:rFonts w:ascii="宋体" w:eastAsia="宋体" w:hAnsi="宋体" w:cs="宋体"/>
          <w:kern w:val="0"/>
          <w:sz w:val="24"/>
          <w:szCs w:val="24"/>
        </w:rPr>
      </w:pPr>
      <w:r w:rsidRPr="00646E55">
        <w:rPr>
          <w:rFonts w:ascii="宋体" w:eastAsia="宋体" w:hAnsi="宋体" w:cs="宋体"/>
          <w:b/>
          <w:bCs/>
          <w:color w:val="333333"/>
          <w:kern w:val="0"/>
          <w:sz w:val="32"/>
          <w:szCs w:val="32"/>
        </w:rPr>
        <w:t>二 、居配工程招标组织</w:t>
      </w:r>
    </w:p>
    <w:p w:rsidR="00646E55" w:rsidRPr="00646E55" w:rsidRDefault="00646E55" w:rsidP="00646E55">
      <w:pPr>
        <w:widowControl/>
        <w:shd w:val="clear" w:color="auto" w:fill="FFFFFF"/>
        <w:spacing w:line="361" w:lineRule="atLeast"/>
        <w:ind w:firstLine="480"/>
        <w:rPr>
          <w:rFonts w:ascii="宋体" w:eastAsia="宋体" w:hAnsi="宋体" w:cs="宋体"/>
          <w:kern w:val="0"/>
          <w:sz w:val="24"/>
          <w:szCs w:val="24"/>
        </w:rPr>
      </w:pPr>
      <w:r w:rsidRPr="00646E55">
        <w:rPr>
          <w:rFonts w:ascii="宋体" w:eastAsia="宋体" w:hAnsi="宋体" w:cs="宋体"/>
          <w:color w:val="333333"/>
          <w:kern w:val="0"/>
          <w:sz w:val="32"/>
          <w:szCs w:val="32"/>
        </w:rPr>
        <w:t>房产开发单位通过协议方式委托设区市供电公司组织建设的居配工程项目,由各设区市供电公司作为项目建设单位具体组织招标活动。</w:t>
      </w:r>
    </w:p>
    <w:p w:rsidR="00646E55" w:rsidRPr="00646E55" w:rsidRDefault="00646E55" w:rsidP="00646E55">
      <w:pPr>
        <w:widowControl/>
        <w:shd w:val="clear" w:color="auto" w:fill="FFFFFF"/>
        <w:spacing w:line="361" w:lineRule="atLeast"/>
        <w:ind w:firstLine="480"/>
        <w:rPr>
          <w:rFonts w:ascii="宋体" w:eastAsia="宋体" w:hAnsi="宋体" w:cs="宋体"/>
          <w:kern w:val="0"/>
          <w:sz w:val="24"/>
          <w:szCs w:val="24"/>
        </w:rPr>
      </w:pPr>
      <w:r w:rsidRPr="00646E55">
        <w:rPr>
          <w:rFonts w:ascii="宋体" w:eastAsia="宋体" w:hAnsi="宋体" w:cs="宋体"/>
          <w:color w:val="333333"/>
          <w:kern w:val="0"/>
          <w:sz w:val="32"/>
          <w:szCs w:val="32"/>
        </w:rPr>
        <w:lastRenderedPageBreak/>
        <w:t>房产开发单位自行组织建设的居配工程项目,由各房地产开发单位作为项目建设单位具体组织招标活动。</w:t>
      </w:r>
    </w:p>
    <w:p w:rsidR="00646E55" w:rsidRPr="00646E55" w:rsidRDefault="00646E55" w:rsidP="00646E55">
      <w:pPr>
        <w:widowControl/>
        <w:shd w:val="clear" w:color="auto" w:fill="FFFFFF"/>
        <w:spacing w:line="361" w:lineRule="atLeast"/>
        <w:ind w:firstLine="480"/>
        <w:rPr>
          <w:rFonts w:ascii="宋体" w:eastAsia="宋体" w:hAnsi="宋体" w:cs="宋体"/>
          <w:kern w:val="0"/>
          <w:sz w:val="24"/>
          <w:szCs w:val="24"/>
        </w:rPr>
      </w:pPr>
      <w:r w:rsidRPr="00646E55">
        <w:rPr>
          <w:rFonts w:ascii="宋体" w:eastAsia="宋体" w:hAnsi="宋体" w:cs="宋体"/>
          <w:b/>
          <w:bCs/>
          <w:color w:val="333333"/>
          <w:kern w:val="0"/>
          <w:sz w:val="32"/>
          <w:szCs w:val="32"/>
        </w:rPr>
        <w:t>三 、居配工程招投标管理</w:t>
      </w:r>
    </w:p>
    <w:p w:rsidR="00646E55" w:rsidRPr="00646E55" w:rsidRDefault="00646E55" w:rsidP="00646E55">
      <w:pPr>
        <w:widowControl/>
        <w:shd w:val="clear" w:color="auto" w:fill="FFFFFF"/>
        <w:spacing w:line="361" w:lineRule="atLeast"/>
        <w:ind w:firstLine="480"/>
        <w:rPr>
          <w:rFonts w:ascii="宋体" w:eastAsia="宋体" w:hAnsi="宋体" w:cs="宋体"/>
          <w:kern w:val="0"/>
          <w:sz w:val="24"/>
          <w:szCs w:val="24"/>
        </w:rPr>
      </w:pPr>
      <w:r w:rsidRPr="00646E55">
        <w:rPr>
          <w:rFonts w:ascii="宋体" w:eastAsia="宋体" w:hAnsi="宋体" w:cs="宋体"/>
          <w:color w:val="333333"/>
          <w:kern w:val="0"/>
          <w:sz w:val="32"/>
          <w:szCs w:val="32"/>
        </w:rPr>
        <w:t>(</w:t>
      </w:r>
      <w:proofErr w:type="gramStart"/>
      <w:r w:rsidRPr="00646E55">
        <w:rPr>
          <w:rFonts w:ascii="宋体" w:eastAsia="宋体" w:hAnsi="宋体" w:cs="宋体"/>
          <w:color w:val="333333"/>
          <w:kern w:val="0"/>
          <w:sz w:val="32"/>
          <w:szCs w:val="32"/>
        </w:rPr>
        <w:t>一</w:t>
      </w:r>
      <w:proofErr w:type="gramEnd"/>
      <w:r w:rsidRPr="00646E55">
        <w:rPr>
          <w:rFonts w:ascii="宋体" w:eastAsia="宋体" w:hAnsi="宋体" w:cs="宋体"/>
          <w:color w:val="333333"/>
          <w:kern w:val="0"/>
          <w:sz w:val="32"/>
          <w:szCs w:val="32"/>
        </w:rPr>
        <w:t>)各设区市供电公司作为项目建设单位组织招标的,其招投标活动由项目所在地设区市招投标监管机构负责监管,进入项目所在地设区市公共资源交易中心完成承发包活动。</w:t>
      </w:r>
    </w:p>
    <w:p w:rsidR="00646E55" w:rsidRPr="00646E55" w:rsidRDefault="00646E55" w:rsidP="00646E55">
      <w:pPr>
        <w:widowControl/>
        <w:shd w:val="clear" w:color="auto" w:fill="FFFFFF"/>
        <w:spacing w:line="361" w:lineRule="atLeast"/>
        <w:ind w:firstLine="480"/>
        <w:rPr>
          <w:rFonts w:ascii="宋体" w:eastAsia="宋体" w:hAnsi="宋体" w:cs="宋体"/>
          <w:kern w:val="0"/>
          <w:sz w:val="24"/>
          <w:szCs w:val="24"/>
        </w:rPr>
      </w:pPr>
      <w:r w:rsidRPr="00646E55">
        <w:rPr>
          <w:rFonts w:ascii="宋体" w:eastAsia="宋体" w:hAnsi="宋体" w:cs="宋体"/>
          <w:color w:val="333333"/>
          <w:kern w:val="0"/>
          <w:sz w:val="32"/>
          <w:szCs w:val="32"/>
        </w:rPr>
        <w:t>居配工程的招标投标执行国家、省有关房屋建筑和市政基础设施工程招标投标相关法规和规定。其中设计、重要材料设备招标以及限额以下的施工、监理招标可按照《省住屠和城乡建设厅关于开展房屋建筑和市政基础设施工程招标投标改革试点工作的通知》(苏建招〔2016〕260号)要求,试行“预选招标”。</w:t>
      </w:r>
    </w:p>
    <w:p w:rsidR="00646E55" w:rsidRPr="00646E55" w:rsidRDefault="00646E55" w:rsidP="00646E55">
      <w:pPr>
        <w:widowControl/>
        <w:shd w:val="clear" w:color="auto" w:fill="FFFFFF"/>
        <w:spacing w:line="361" w:lineRule="atLeast"/>
        <w:ind w:firstLine="480"/>
        <w:rPr>
          <w:rFonts w:ascii="宋体" w:eastAsia="宋体" w:hAnsi="宋体" w:cs="宋体"/>
          <w:kern w:val="0"/>
          <w:sz w:val="24"/>
          <w:szCs w:val="24"/>
        </w:rPr>
      </w:pPr>
      <w:r w:rsidRPr="00646E55">
        <w:rPr>
          <w:rFonts w:ascii="宋体" w:eastAsia="宋体" w:hAnsi="宋体" w:cs="宋体"/>
          <w:color w:val="333333"/>
          <w:kern w:val="0"/>
          <w:sz w:val="32"/>
          <w:szCs w:val="32"/>
        </w:rPr>
        <w:t>(二)由房产开发单位作为项目建设单位组织招标的,房产开发单位可以自行组织招标或委托具备相应资质的招标代理机构代理招标。按照属地管理原则,其招投标活动由项目所在地市(县、区)招投标监管机构负责监管,进入项目所在地市(县、区)公共资源交易中心完成承发包活动。</w:t>
      </w:r>
    </w:p>
    <w:p w:rsidR="00646E55" w:rsidRPr="00646E55" w:rsidRDefault="00646E55" w:rsidP="00646E55">
      <w:pPr>
        <w:widowControl/>
        <w:shd w:val="clear" w:color="auto" w:fill="FFFFFF"/>
        <w:spacing w:line="361" w:lineRule="atLeast"/>
        <w:ind w:firstLine="480"/>
        <w:rPr>
          <w:rFonts w:ascii="宋体" w:eastAsia="宋体" w:hAnsi="宋体" w:cs="宋体"/>
          <w:kern w:val="0"/>
          <w:sz w:val="24"/>
          <w:szCs w:val="24"/>
        </w:rPr>
      </w:pPr>
      <w:r w:rsidRPr="00646E55">
        <w:rPr>
          <w:rFonts w:ascii="宋体" w:eastAsia="宋体" w:hAnsi="宋体" w:cs="宋体"/>
          <w:color w:val="333333"/>
          <w:kern w:val="0"/>
          <w:sz w:val="32"/>
          <w:szCs w:val="32"/>
        </w:rPr>
        <w:t>对于限额以下的项目,各房产开发单位可以自行发包给符合相应资格条件的承包人或供应商。</w:t>
      </w:r>
    </w:p>
    <w:p w:rsidR="00646E55" w:rsidRPr="00646E55" w:rsidRDefault="00646E55" w:rsidP="00646E55">
      <w:pPr>
        <w:widowControl/>
        <w:shd w:val="clear" w:color="auto" w:fill="FFFFFF"/>
        <w:spacing w:line="361" w:lineRule="atLeast"/>
        <w:ind w:firstLine="480"/>
        <w:rPr>
          <w:rFonts w:ascii="宋体" w:eastAsia="宋体" w:hAnsi="宋体" w:cs="宋体"/>
          <w:kern w:val="0"/>
          <w:sz w:val="24"/>
          <w:szCs w:val="24"/>
        </w:rPr>
      </w:pPr>
      <w:r w:rsidRPr="00646E55">
        <w:rPr>
          <w:rFonts w:ascii="宋体" w:eastAsia="宋体" w:hAnsi="宋体" w:cs="宋体"/>
          <w:b/>
          <w:bCs/>
          <w:color w:val="333333"/>
          <w:kern w:val="0"/>
          <w:sz w:val="32"/>
          <w:szCs w:val="32"/>
        </w:rPr>
        <w:t>四、其他</w:t>
      </w:r>
    </w:p>
    <w:p w:rsidR="00646E55" w:rsidRPr="00646E55" w:rsidRDefault="00646E55" w:rsidP="00646E55">
      <w:pPr>
        <w:widowControl/>
        <w:shd w:val="clear" w:color="auto" w:fill="FFFFFF"/>
        <w:spacing w:line="361" w:lineRule="atLeast"/>
        <w:ind w:firstLine="480"/>
        <w:rPr>
          <w:rFonts w:ascii="宋体" w:eastAsia="宋体" w:hAnsi="宋体" w:cs="宋体"/>
          <w:kern w:val="0"/>
          <w:sz w:val="24"/>
          <w:szCs w:val="24"/>
        </w:rPr>
      </w:pPr>
      <w:r w:rsidRPr="00646E55">
        <w:rPr>
          <w:rFonts w:ascii="宋体" w:eastAsia="宋体" w:hAnsi="宋体" w:cs="宋体"/>
          <w:color w:val="333333"/>
          <w:kern w:val="0"/>
          <w:sz w:val="32"/>
          <w:szCs w:val="32"/>
        </w:rPr>
        <w:lastRenderedPageBreak/>
        <w:t>(</w:t>
      </w:r>
      <w:proofErr w:type="gramStart"/>
      <w:r w:rsidRPr="00646E55">
        <w:rPr>
          <w:rFonts w:ascii="宋体" w:eastAsia="宋体" w:hAnsi="宋体" w:cs="宋体"/>
          <w:color w:val="333333"/>
          <w:kern w:val="0"/>
          <w:sz w:val="32"/>
          <w:szCs w:val="32"/>
        </w:rPr>
        <w:t>一</w:t>
      </w:r>
      <w:proofErr w:type="gramEnd"/>
      <w:r w:rsidRPr="00646E55">
        <w:rPr>
          <w:rFonts w:ascii="宋体" w:eastAsia="宋体" w:hAnsi="宋体" w:cs="宋体"/>
          <w:color w:val="333333"/>
          <w:kern w:val="0"/>
          <w:sz w:val="32"/>
          <w:szCs w:val="32"/>
        </w:rPr>
        <w:t>)</w:t>
      </w:r>
      <w:proofErr w:type="gramStart"/>
      <w:r w:rsidRPr="00646E55">
        <w:rPr>
          <w:rFonts w:ascii="宋体" w:eastAsia="宋体" w:hAnsi="宋体" w:cs="宋体"/>
          <w:color w:val="333333"/>
          <w:kern w:val="0"/>
          <w:sz w:val="32"/>
          <w:szCs w:val="32"/>
        </w:rPr>
        <w:t>居配工程</w:t>
      </w:r>
      <w:proofErr w:type="gramEnd"/>
      <w:r w:rsidRPr="00646E55">
        <w:rPr>
          <w:rFonts w:ascii="宋体" w:eastAsia="宋体" w:hAnsi="宋体" w:cs="宋体"/>
          <w:color w:val="333333"/>
          <w:kern w:val="0"/>
          <w:sz w:val="32"/>
          <w:szCs w:val="32"/>
        </w:rPr>
        <w:t>招投标项目登记按照该居住小区建设时的立项批文编号。若招标人组织多个小区项目集中批量招标时,则招标人</w:t>
      </w:r>
      <w:proofErr w:type="gramStart"/>
      <w:r w:rsidRPr="00646E55">
        <w:rPr>
          <w:rFonts w:ascii="宋体" w:eastAsia="宋体" w:hAnsi="宋体" w:cs="宋体"/>
          <w:color w:val="333333"/>
          <w:kern w:val="0"/>
          <w:sz w:val="32"/>
          <w:szCs w:val="32"/>
        </w:rPr>
        <w:t>需向招投标</w:t>
      </w:r>
      <w:proofErr w:type="gramEnd"/>
      <w:r w:rsidRPr="00646E55">
        <w:rPr>
          <w:rFonts w:ascii="宋体" w:eastAsia="宋体" w:hAnsi="宋体" w:cs="宋体"/>
          <w:color w:val="333333"/>
          <w:kern w:val="0"/>
          <w:sz w:val="32"/>
          <w:szCs w:val="32"/>
        </w:rPr>
        <w:t>监管机构出具该批项目的招标申请作为此次招标的立项批文,招标申请文号作为项目编号。内容包含批量招标的内容,各标段(小区)的立项批文</w:t>
      </w:r>
      <w:proofErr w:type="gramStart"/>
      <w:r w:rsidRPr="00646E55">
        <w:rPr>
          <w:rFonts w:ascii="宋体" w:eastAsia="宋体" w:hAnsi="宋体" w:cs="宋体"/>
          <w:color w:val="333333"/>
          <w:kern w:val="0"/>
          <w:sz w:val="32"/>
          <w:szCs w:val="32"/>
        </w:rPr>
        <w:t>文</w:t>
      </w:r>
      <w:proofErr w:type="gramEnd"/>
      <w:r w:rsidRPr="00646E55">
        <w:rPr>
          <w:rFonts w:ascii="宋体" w:eastAsia="宋体" w:hAnsi="宋体" w:cs="宋体"/>
          <w:color w:val="333333"/>
          <w:kern w:val="0"/>
          <w:sz w:val="32"/>
          <w:szCs w:val="32"/>
        </w:rPr>
        <w:t>号、标段估算价和居配工程投资总额,同时将该批居住小区建设时的立项批文等作为招标申请的附件材料。</w:t>
      </w:r>
    </w:p>
    <w:p w:rsidR="00646E55" w:rsidRPr="00646E55" w:rsidRDefault="00646E55" w:rsidP="00646E55">
      <w:pPr>
        <w:widowControl/>
        <w:shd w:val="clear" w:color="auto" w:fill="FFFFFF"/>
        <w:spacing w:line="361" w:lineRule="atLeast"/>
        <w:ind w:firstLine="480"/>
        <w:rPr>
          <w:rFonts w:ascii="宋体" w:eastAsia="宋体" w:hAnsi="宋体" w:cs="宋体"/>
          <w:kern w:val="0"/>
          <w:sz w:val="24"/>
          <w:szCs w:val="24"/>
        </w:rPr>
      </w:pPr>
      <w:r w:rsidRPr="00646E55">
        <w:rPr>
          <w:rFonts w:ascii="宋体" w:eastAsia="宋体" w:hAnsi="宋体" w:cs="宋体"/>
          <w:color w:val="333333"/>
          <w:kern w:val="0"/>
          <w:sz w:val="32"/>
          <w:szCs w:val="32"/>
        </w:rPr>
        <w:t>(二)居配工程是由国家电网江苏省电力公司管理的民生工程,各地住建局(委）、招投标监管机构、公共资源交易中心(建设工程交易中心)要积极配合,热情服务,加强监管,确保居配工程招标投标工作顺利实施。</w:t>
      </w:r>
    </w:p>
    <w:p w:rsidR="00646E55" w:rsidRPr="00646E55" w:rsidRDefault="00646E55" w:rsidP="00646E55">
      <w:pPr>
        <w:widowControl/>
        <w:shd w:val="clear" w:color="auto" w:fill="FFFFFF"/>
        <w:spacing w:line="361" w:lineRule="atLeast"/>
        <w:ind w:firstLine="480"/>
        <w:rPr>
          <w:rFonts w:ascii="宋体" w:eastAsia="宋体" w:hAnsi="宋体" w:cs="宋体"/>
          <w:kern w:val="0"/>
          <w:sz w:val="24"/>
          <w:szCs w:val="24"/>
        </w:rPr>
      </w:pPr>
      <w:r w:rsidRPr="00646E55">
        <w:rPr>
          <w:rFonts w:ascii="宋体" w:eastAsia="宋体" w:hAnsi="宋体" w:cs="宋体"/>
          <w:color w:val="333333"/>
          <w:kern w:val="0"/>
          <w:sz w:val="32"/>
          <w:szCs w:val="32"/>
        </w:rPr>
        <w:t>(三)其他未尽事宜按照国家、省招标投标有关规定执行。</w:t>
      </w:r>
    </w:p>
    <w:p w:rsidR="00646E55" w:rsidRPr="00646E55" w:rsidRDefault="00646E55" w:rsidP="00646E55">
      <w:pPr>
        <w:widowControl/>
        <w:shd w:val="clear" w:color="auto" w:fill="FFFFFF"/>
        <w:spacing w:line="361" w:lineRule="atLeast"/>
        <w:ind w:firstLine="480"/>
        <w:rPr>
          <w:rFonts w:ascii="宋体" w:eastAsia="宋体" w:hAnsi="宋体" w:cs="宋体"/>
          <w:kern w:val="0"/>
          <w:sz w:val="24"/>
          <w:szCs w:val="24"/>
        </w:rPr>
      </w:pPr>
      <w:r w:rsidRPr="00646E55">
        <w:rPr>
          <w:rFonts w:ascii="宋体" w:eastAsia="宋体" w:hAnsi="宋体" w:cs="宋体"/>
          <w:color w:val="333333"/>
          <w:kern w:val="0"/>
          <w:sz w:val="32"/>
          <w:szCs w:val="32"/>
        </w:rPr>
        <w:t>江苏省住房和城乡建设厅</w:t>
      </w:r>
    </w:p>
    <w:p w:rsidR="00646E55" w:rsidRDefault="00646E55" w:rsidP="00646E55">
      <w:pPr>
        <w:widowControl/>
        <w:shd w:val="clear" w:color="auto" w:fill="FFFFFF"/>
        <w:spacing w:line="361" w:lineRule="atLeast"/>
        <w:ind w:firstLine="480"/>
        <w:jc w:val="right"/>
        <w:rPr>
          <w:rFonts w:ascii="宋体" w:eastAsia="宋体" w:hAnsi="宋体" w:cs="宋体" w:hint="eastAsia"/>
          <w:color w:val="333333"/>
          <w:kern w:val="0"/>
          <w:sz w:val="32"/>
          <w:szCs w:val="32"/>
        </w:rPr>
      </w:pPr>
    </w:p>
    <w:p w:rsidR="00646E55" w:rsidRDefault="00646E55" w:rsidP="00646E55">
      <w:pPr>
        <w:widowControl/>
        <w:shd w:val="clear" w:color="auto" w:fill="FFFFFF"/>
        <w:spacing w:line="361" w:lineRule="atLeast"/>
        <w:ind w:firstLine="480"/>
        <w:jc w:val="right"/>
        <w:rPr>
          <w:rFonts w:ascii="宋体" w:eastAsia="宋体" w:hAnsi="宋体" w:cs="宋体" w:hint="eastAsia"/>
          <w:color w:val="333333"/>
          <w:kern w:val="0"/>
          <w:sz w:val="32"/>
          <w:szCs w:val="32"/>
        </w:rPr>
      </w:pPr>
    </w:p>
    <w:p w:rsidR="00646E55" w:rsidRPr="00646E55" w:rsidRDefault="00646E55" w:rsidP="00646E55">
      <w:pPr>
        <w:widowControl/>
        <w:shd w:val="clear" w:color="auto" w:fill="FFFFFF"/>
        <w:spacing w:line="361" w:lineRule="atLeast"/>
        <w:ind w:firstLine="480"/>
        <w:jc w:val="right"/>
        <w:rPr>
          <w:rFonts w:ascii="宋体" w:eastAsia="宋体" w:hAnsi="宋体" w:cs="宋体"/>
          <w:kern w:val="0"/>
          <w:sz w:val="24"/>
          <w:szCs w:val="24"/>
        </w:rPr>
      </w:pPr>
      <w:r w:rsidRPr="00646E55">
        <w:rPr>
          <w:rFonts w:ascii="宋体" w:eastAsia="宋体" w:hAnsi="宋体" w:cs="宋体"/>
          <w:color w:val="333333"/>
          <w:kern w:val="0"/>
          <w:sz w:val="32"/>
          <w:szCs w:val="32"/>
        </w:rPr>
        <w:t>2016年10月31日</w:t>
      </w:r>
    </w:p>
    <w:p w:rsidR="00CC08FB" w:rsidRDefault="00CC08FB"/>
    <w:sectPr w:rsidR="00CC08FB" w:rsidSect="00CC08FB">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46E55"/>
    <w:rsid w:val="00646E55"/>
    <w:rsid w:val="00A33216"/>
    <w:rsid w:val="00CC08F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08FB"/>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014916187">
      <w:bodyDiv w:val="1"/>
      <w:marLeft w:val="0"/>
      <w:marRight w:val="0"/>
      <w:marTop w:val="0"/>
      <w:marBottom w:val="0"/>
      <w:divBdr>
        <w:top w:val="none" w:sz="0" w:space="0" w:color="auto"/>
        <w:left w:val="none" w:sz="0" w:space="0" w:color="auto"/>
        <w:bottom w:val="none" w:sz="0" w:space="0" w:color="auto"/>
        <w:right w:val="none" w:sz="0" w:space="0" w:color="auto"/>
      </w:divBdr>
      <w:divsChild>
        <w:div w:id="869802612">
          <w:marLeft w:val="0"/>
          <w:marRight w:val="0"/>
          <w:marTop w:val="0"/>
          <w:marBottom w:val="0"/>
          <w:divBdr>
            <w:top w:val="none" w:sz="0" w:space="0" w:color="auto"/>
            <w:left w:val="none" w:sz="0" w:space="0" w:color="auto"/>
            <w:bottom w:val="none" w:sz="0" w:space="0" w:color="auto"/>
            <w:right w:val="none" w:sz="0" w:space="0" w:color="auto"/>
          </w:divBdr>
          <w:divsChild>
            <w:div w:id="494149642">
              <w:marLeft w:val="0"/>
              <w:marRight w:val="0"/>
              <w:marTop w:val="0"/>
              <w:marBottom w:val="0"/>
              <w:divBdr>
                <w:top w:val="none" w:sz="0" w:space="0" w:color="auto"/>
                <w:left w:val="none" w:sz="0" w:space="0" w:color="auto"/>
                <w:bottom w:val="none" w:sz="0" w:space="0" w:color="auto"/>
                <w:right w:val="none" w:sz="0" w:space="0" w:color="auto"/>
              </w:divBdr>
              <w:divsChild>
                <w:div w:id="1805393539">
                  <w:marLeft w:val="0"/>
                  <w:marRight w:val="0"/>
                  <w:marTop w:val="0"/>
                  <w:marBottom w:val="0"/>
                  <w:divBdr>
                    <w:top w:val="none" w:sz="0" w:space="0" w:color="auto"/>
                    <w:left w:val="none" w:sz="0" w:space="0" w:color="auto"/>
                    <w:bottom w:val="none" w:sz="0" w:space="0" w:color="auto"/>
                    <w:right w:val="none" w:sz="0" w:space="0" w:color="auto"/>
                  </w:divBdr>
                  <w:divsChild>
                    <w:div w:id="1711419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181</Words>
  <Characters>1035</Characters>
  <Application>Microsoft Office Word</Application>
  <DocSecurity>0</DocSecurity>
  <Lines>8</Lines>
  <Paragraphs>2</Paragraphs>
  <ScaleCrop>false</ScaleCrop>
  <Company>Sky123.Org</Company>
  <LinksUpToDate>false</LinksUpToDate>
  <CharactersWithSpaces>1214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Sky123.Org</dc:creator>
  <cp:lastModifiedBy>Sky123.Org</cp:lastModifiedBy>
  <cp:revision>1</cp:revision>
  <dcterms:created xsi:type="dcterms:W3CDTF">2018-05-23T03:50:00Z</dcterms:created>
  <dcterms:modified xsi:type="dcterms:W3CDTF">2018-05-23T03:51:00Z</dcterms:modified>
</cp:coreProperties>
</file>